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8161F" w:rsidRPr="0078161F" w:rsidRDefault="0078161F" w:rsidP="0078161F">
      <w:pPr>
        <w:widowControl/>
        <w:shd w:val="clear" w:color="auto" w:fill="FFFFFF"/>
        <w:spacing w:afterLines="100" w:after="312" w:line="560" w:lineRule="exact"/>
        <w:jc w:val="center"/>
        <w:rPr>
          <w:rFonts w:ascii="宋体" w:eastAsia="宋体" w:hAnsi="宋体" w:cs="宋体"/>
          <w:color w:val="333333"/>
          <w:kern w:val="0"/>
          <w:sz w:val="24"/>
          <w:szCs w:val="24"/>
        </w:rPr>
      </w:pPr>
      <w:r w:rsidRPr="0078161F">
        <w:rPr>
          <w:rFonts w:ascii="Calibri" w:eastAsia="宋体" w:hAnsi="Calibri" w:cs="宋体" w:hint="eastAsia"/>
          <w:b/>
          <w:color w:val="333333"/>
          <w:kern w:val="0"/>
          <w:sz w:val="40"/>
          <w:szCs w:val="40"/>
        </w:rPr>
        <w:t>国家安全监管总局</w:t>
      </w:r>
      <w:r w:rsidRPr="0078161F">
        <w:rPr>
          <w:rFonts w:ascii="Calibri" w:eastAsia="宋体" w:hAnsi="Calibri" w:cs="Calibri"/>
          <w:b/>
          <w:color w:val="333333"/>
          <w:kern w:val="0"/>
          <w:sz w:val="40"/>
          <w:szCs w:val="40"/>
        </w:rPr>
        <w:t xml:space="preserve"> </w:t>
      </w:r>
      <w:r w:rsidRPr="0078161F">
        <w:rPr>
          <w:rFonts w:ascii="Calibri" w:eastAsia="宋体" w:hAnsi="Calibri" w:cs="宋体" w:hint="eastAsia"/>
          <w:b/>
          <w:color w:val="333333"/>
          <w:kern w:val="0"/>
          <w:sz w:val="40"/>
          <w:szCs w:val="40"/>
        </w:rPr>
        <w:t>国家煤矿安监局关于</w:t>
      </w:r>
    </w:p>
    <w:p w:rsidR="0078161F" w:rsidRPr="0078161F" w:rsidRDefault="0078161F" w:rsidP="0078161F">
      <w:pPr>
        <w:widowControl/>
        <w:shd w:val="clear" w:color="auto" w:fill="FFFFFF"/>
        <w:spacing w:afterLines="100" w:after="312" w:line="560" w:lineRule="exact"/>
        <w:jc w:val="center"/>
        <w:rPr>
          <w:rFonts w:ascii="宋体" w:eastAsia="宋体" w:hAnsi="宋体" w:cs="宋体"/>
          <w:color w:val="333333"/>
          <w:kern w:val="0"/>
          <w:sz w:val="24"/>
          <w:szCs w:val="24"/>
        </w:rPr>
      </w:pPr>
      <w:r w:rsidRPr="0078161F">
        <w:rPr>
          <w:rFonts w:ascii="Calibri" w:eastAsia="宋体" w:hAnsi="Calibri" w:cs="宋体" w:hint="eastAsia"/>
          <w:b/>
          <w:color w:val="333333"/>
          <w:kern w:val="0"/>
          <w:sz w:val="40"/>
          <w:szCs w:val="40"/>
        </w:rPr>
        <w:t>印发《煤矿安全生产“十三五”规划》的通知</w:t>
      </w:r>
    </w:p>
    <w:p w:rsidR="0078161F" w:rsidRPr="0078161F" w:rsidRDefault="0078161F" w:rsidP="0078161F">
      <w:pPr>
        <w:widowControl/>
        <w:shd w:val="clear" w:color="auto" w:fill="FFFFFF"/>
        <w:spacing w:afterLines="100" w:after="312" w:line="560" w:lineRule="exact"/>
        <w:jc w:val="center"/>
        <w:rPr>
          <w:rFonts w:ascii="宋体" w:eastAsia="宋体" w:hAnsi="宋体" w:cs="宋体"/>
          <w:color w:val="333333"/>
          <w:kern w:val="0"/>
          <w:sz w:val="24"/>
          <w:szCs w:val="24"/>
        </w:rPr>
      </w:pPr>
      <w:bookmarkStart w:id="0" w:name="_GoBack"/>
      <w:r w:rsidRPr="0078161F">
        <w:rPr>
          <w:rFonts w:ascii="楷体_GB2312" w:eastAsia="楷体_GB2312" w:hAnsi="宋体" w:cs="宋体" w:hint="eastAsia"/>
          <w:color w:val="333333"/>
          <w:kern w:val="0"/>
          <w:sz w:val="32"/>
          <w:szCs w:val="32"/>
        </w:rPr>
        <w:t>安</w:t>
      </w:r>
      <w:proofErr w:type="gramStart"/>
      <w:r w:rsidRPr="0078161F">
        <w:rPr>
          <w:rFonts w:ascii="楷体_GB2312" w:eastAsia="楷体_GB2312" w:hAnsi="宋体" w:cs="宋体" w:hint="eastAsia"/>
          <w:color w:val="333333"/>
          <w:kern w:val="0"/>
          <w:sz w:val="32"/>
          <w:szCs w:val="32"/>
        </w:rPr>
        <w:t>监总煤装</w:t>
      </w:r>
      <w:proofErr w:type="gramEnd"/>
      <w:r w:rsidRPr="0078161F">
        <w:rPr>
          <w:rFonts w:ascii="楷体_GB2312" w:eastAsia="楷体_GB2312" w:hAnsi="宋体" w:cs="宋体" w:hint="eastAsia"/>
          <w:color w:val="333333"/>
          <w:kern w:val="0"/>
          <w:sz w:val="32"/>
          <w:szCs w:val="32"/>
        </w:rPr>
        <w:t>〔2017〕64号</w:t>
      </w:r>
    </w:p>
    <w:bookmarkEnd w:id="0"/>
    <w:p w:rsidR="0078161F" w:rsidRPr="0078161F" w:rsidRDefault="0078161F" w:rsidP="0078161F">
      <w:pPr>
        <w:widowControl/>
        <w:shd w:val="clear" w:color="auto" w:fill="FFFFFF"/>
        <w:spacing w:afterLines="100" w:after="312" w:line="560" w:lineRule="exact"/>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各产煤省、自治区、直辖市及新疆生产建设兵团煤炭行业管理部门、煤矿安全监管部门，各省级煤矿安全监察局：</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《煤矿安全生产“十三五”规划》已经国家安全监管总局</w:t>
      </w:r>
      <w:r w:rsidRPr="0078161F">
        <w:rPr>
          <w:rFonts w:ascii="Calibri" w:eastAsia="宋体" w:hAnsi="Calibri" w:cs="Calibri"/>
          <w:color w:val="333333"/>
          <w:kern w:val="0"/>
          <w:sz w:val="32"/>
          <w:szCs w:val="32"/>
        </w:rPr>
        <w:t>2017</w:t>
      </w:r>
      <w:r w:rsidRPr="0078161F">
        <w:rPr>
          <w:rFonts w:ascii="Calibri" w:eastAsia="宋体" w:hAnsi="Calibri" w:cs="宋体" w:hint="eastAsia"/>
          <w:color w:val="333333"/>
          <w:kern w:val="0"/>
          <w:sz w:val="32"/>
          <w:szCs w:val="32"/>
        </w:rPr>
        <w:t>年第</w:t>
      </w:r>
      <w:r w:rsidRPr="0078161F">
        <w:rPr>
          <w:rFonts w:ascii="Calibri" w:eastAsia="宋体" w:hAnsi="Calibri" w:cs="Calibri"/>
          <w:color w:val="333333"/>
          <w:kern w:val="0"/>
          <w:sz w:val="32"/>
          <w:szCs w:val="32"/>
        </w:rPr>
        <w:t>5</w:t>
      </w:r>
      <w:r w:rsidRPr="0078161F">
        <w:rPr>
          <w:rFonts w:ascii="Calibri" w:eastAsia="宋体" w:hAnsi="Calibri" w:cs="宋体" w:hint="eastAsia"/>
          <w:color w:val="333333"/>
          <w:kern w:val="0"/>
          <w:sz w:val="32"/>
          <w:szCs w:val="32"/>
        </w:rPr>
        <w:t>次局长办公会议审议通过，现印发给你们，请认真贯彻执行。</w:t>
      </w:r>
      <w:r w:rsidRPr="0078161F">
        <w:rPr>
          <w:rFonts w:ascii="Calibri" w:eastAsia="宋体" w:hAnsi="Calibri" w:cs="Calibri"/>
          <w:color w:val="333333"/>
          <w:kern w:val="0"/>
          <w:sz w:val="32"/>
          <w:szCs w:val="32"/>
        </w:rPr>
        <w:t xml:space="preserve"> </w:t>
      </w:r>
    </w:p>
    <w:p w:rsidR="0078161F" w:rsidRPr="0078161F" w:rsidRDefault="0078161F" w:rsidP="0078161F">
      <w:pPr>
        <w:widowControl/>
        <w:shd w:val="clear" w:color="auto" w:fill="FFFFFF"/>
        <w:spacing w:afterLines="100" w:after="312" w:line="560" w:lineRule="exact"/>
        <w:ind w:firstLineChars="200" w:firstLine="640"/>
        <w:jc w:val="righ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国家安全监管总局</w:t>
      </w:r>
    </w:p>
    <w:p w:rsidR="0078161F" w:rsidRPr="0078161F" w:rsidRDefault="0078161F" w:rsidP="0078161F">
      <w:pPr>
        <w:widowControl/>
        <w:shd w:val="clear" w:color="auto" w:fill="FFFFFF"/>
        <w:spacing w:afterLines="100" w:after="312" w:line="560" w:lineRule="exact"/>
        <w:ind w:firstLineChars="200" w:firstLine="640"/>
        <w:jc w:val="righ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国家煤矿安监局</w:t>
      </w:r>
    </w:p>
    <w:p w:rsidR="0078161F" w:rsidRPr="0078161F" w:rsidRDefault="0078161F" w:rsidP="0078161F">
      <w:pPr>
        <w:widowControl/>
        <w:shd w:val="clear" w:color="auto" w:fill="FFFFFF"/>
        <w:spacing w:afterLines="100" w:after="312" w:line="560" w:lineRule="exact"/>
        <w:ind w:firstLineChars="200" w:firstLine="640"/>
        <w:jc w:val="righ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2017</w:t>
      </w:r>
      <w:r w:rsidRPr="0078161F">
        <w:rPr>
          <w:rFonts w:ascii="Calibri" w:eastAsia="宋体" w:hAnsi="Calibri" w:cs="宋体" w:hint="eastAsia"/>
          <w:color w:val="333333"/>
          <w:kern w:val="0"/>
          <w:sz w:val="32"/>
          <w:szCs w:val="32"/>
        </w:rPr>
        <w:t>年</w:t>
      </w:r>
      <w:r w:rsidRPr="0078161F">
        <w:rPr>
          <w:rFonts w:ascii="Calibri" w:eastAsia="宋体" w:hAnsi="Calibri" w:cs="Calibri"/>
          <w:color w:val="333333"/>
          <w:kern w:val="0"/>
          <w:sz w:val="32"/>
          <w:szCs w:val="32"/>
        </w:rPr>
        <w:t>6</w:t>
      </w:r>
      <w:r w:rsidRPr="0078161F">
        <w:rPr>
          <w:rFonts w:ascii="Calibri" w:eastAsia="宋体" w:hAnsi="Calibri" w:cs="宋体" w:hint="eastAsia"/>
          <w:color w:val="333333"/>
          <w:kern w:val="0"/>
          <w:sz w:val="32"/>
          <w:szCs w:val="32"/>
        </w:rPr>
        <w:t>月</w:t>
      </w:r>
      <w:r w:rsidRPr="0078161F">
        <w:rPr>
          <w:rFonts w:ascii="Calibri" w:eastAsia="宋体" w:hAnsi="Calibri" w:cs="Calibri"/>
          <w:color w:val="333333"/>
          <w:kern w:val="0"/>
          <w:sz w:val="32"/>
          <w:szCs w:val="32"/>
        </w:rPr>
        <w:t>7</w:t>
      </w:r>
      <w:r w:rsidRPr="0078161F">
        <w:rPr>
          <w:rFonts w:ascii="Calibri" w:eastAsia="宋体" w:hAnsi="Calibri" w:cs="宋体" w:hint="eastAsia"/>
          <w:color w:val="333333"/>
          <w:kern w:val="0"/>
          <w:sz w:val="32"/>
          <w:szCs w:val="32"/>
        </w:rPr>
        <w:t>日</w:t>
      </w:r>
    </w:p>
    <w:p w:rsidR="0078161F" w:rsidRPr="0078161F" w:rsidRDefault="0078161F" w:rsidP="0078161F">
      <w:pPr>
        <w:widowControl/>
        <w:shd w:val="clear" w:color="auto" w:fill="FFFFFF"/>
        <w:spacing w:afterLines="100" w:after="312" w:line="560" w:lineRule="exact"/>
        <w:jc w:val="center"/>
        <w:rPr>
          <w:rFonts w:ascii="宋体" w:eastAsia="宋体" w:hAnsi="宋体" w:cs="宋体"/>
          <w:color w:val="333333"/>
          <w:kern w:val="0"/>
          <w:sz w:val="24"/>
          <w:szCs w:val="24"/>
        </w:rPr>
      </w:pPr>
      <w:r w:rsidRPr="0078161F">
        <w:rPr>
          <w:rFonts w:ascii="Calibri" w:eastAsia="宋体" w:hAnsi="Calibri" w:cs="宋体" w:hint="eastAsia"/>
          <w:b/>
          <w:color w:val="333333"/>
          <w:kern w:val="0"/>
          <w:sz w:val="36"/>
          <w:szCs w:val="36"/>
        </w:rPr>
        <w:t>煤矿安全生产“十三五”规划</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为贯彻落实党中央、国务院关于加强安全生产工作的决策部署，遏制煤矿重特大事故，实现煤矿安全生产形势根本好转，根据《中华人民共和国安全生产法》《中华人民共和国国民经济和社会发展第十三个五年规划纲要》《安全生产“十三五”规划》，制定本规划。</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一、现状与形势</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lastRenderedPageBreak/>
        <w:t>（一）主要成效。</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党中央、国务院将安全生产纳入“四个全面”总体战略布局，采取一系列措施加强和改进安全生产工作，推动经济社会科学发展、安全发展。党的十八大以来，习近平总书记</w:t>
      </w:r>
      <w:proofErr w:type="gramStart"/>
      <w:r w:rsidRPr="0078161F">
        <w:rPr>
          <w:rFonts w:ascii="Calibri" w:eastAsia="宋体" w:hAnsi="Calibri" w:cs="宋体" w:hint="eastAsia"/>
          <w:color w:val="333333"/>
          <w:kern w:val="0"/>
          <w:sz w:val="32"/>
          <w:szCs w:val="32"/>
        </w:rPr>
        <w:t>作出</w:t>
      </w:r>
      <w:proofErr w:type="gramEnd"/>
      <w:r w:rsidRPr="0078161F">
        <w:rPr>
          <w:rFonts w:ascii="Calibri" w:eastAsia="宋体" w:hAnsi="Calibri" w:cs="宋体" w:hint="eastAsia"/>
          <w:color w:val="333333"/>
          <w:kern w:val="0"/>
          <w:sz w:val="32"/>
          <w:szCs w:val="32"/>
        </w:rPr>
        <w:t>一系列重要指示，强调必须坚守“发展决不能以牺牲安全为代价”这条不可逾越的红线。李克强总理强调，要以对人民群众生命高度负责的态度，坚持预防为主、标本兼治，切实落实和强化安全生产主体责任，筑牢安全防线。</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各地区、各部门和各煤矿企业认真贯彻落实党中央、国务院的重要决策部署，强化红线意识，坚持安全发展，逐步建立健全“党政同责、一岗双责、齐抓共管、失职追责”的安全生产责任体系，强化煤矿安全法治建设，完善监管监察体制，创新工作机制，提升执法效能，加快淘汰落后和其他不符合产业政策的产能，推动安全科技进步，开展煤矿企业安全生产标准化建设和隐患排查治理体系建设，夯实煤矿安全基础，提升重大灾害治理和应急救援能力，有力促进了煤矿安全生产形势持续稳定好转。</w:t>
      </w:r>
      <w:r w:rsidRPr="0078161F">
        <w:rPr>
          <w:rFonts w:ascii="Calibri" w:eastAsia="宋体" w:hAnsi="Calibri" w:cs="Calibri"/>
          <w:color w:val="333333"/>
          <w:kern w:val="0"/>
          <w:sz w:val="32"/>
          <w:szCs w:val="32"/>
        </w:rPr>
        <w:t>2015</w:t>
      </w:r>
      <w:r w:rsidRPr="0078161F">
        <w:rPr>
          <w:rFonts w:ascii="Calibri" w:eastAsia="宋体" w:hAnsi="Calibri" w:cs="宋体" w:hint="eastAsia"/>
          <w:color w:val="333333"/>
          <w:kern w:val="0"/>
          <w:sz w:val="32"/>
          <w:szCs w:val="32"/>
        </w:rPr>
        <w:t>年与</w:t>
      </w:r>
      <w:r w:rsidRPr="0078161F">
        <w:rPr>
          <w:rFonts w:ascii="Calibri" w:eastAsia="宋体" w:hAnsi="Calibri" w:cs="Calibri"/>
          <w:color w:val="333333"/>
          <w:kern w:val="0"/>
          <w:sz w:val="32"/>
          <w:szCs w:val="32"/>
        </w:rPr>
        <w:t>2010</w:t>
      </w:r>
      <w:r w:rsidRPr="0078161F">
        <w:rPr>
          <w:rFonts w:ascii="Calibri" w:eastAsia="宋体" w:hAnsi="Calibri" w:cs="宋体" w:hint="eastAsia"/>
          <w:color w:val="333333"/>
          <w:kern w:val="0"/>
          <w:sz w:val="32"/>
          <w:szCs w:val="32"/>
        </w:rPr>
        <w:t>年相比，煤炭产量由</w:t>
      </w:r>
      <w:r w:rsidRPr="0078161F">
        <w:rPr>
          <w:rFonts w:ascii="Calibri" w:eastAsia="宋体" w:hAnsi="Calibri" w:cs="Calibri"/>
          <w:color w:val="333333"/>
          <w:kern w:val="0"/>
          <w:sz w:val="32"/>
          <w:szCs w:val="32"/>
        </w:rPr>
        <w:t>32.4</w:t>
      </w:r>
      <w:r w:rsidRPr="0078161F">
        <w:rPr>
          <w:rFonts w:ascii="Calibri" w:eastAsia="宋体" w:hAnsi="Calibri" w:cs="宋体" w:hint="eastAsia"/>
          <w:color w:val="333333"/>
          <w:kern w:val="0"/>
          <w:sz w:val="32"/>
          <w:szCs w:val="32"/>
        </w:rPr>
        <w:t>亿吨上升至</w:t>
      </w:r>
      <w:r w:rsidRPr="0078161F">
        <w:rPr>
          <w:rFonts w:ascii="Calibri" w:eastAsia="宋体" w:hAnsi="Calibri" w:cs="Calibri"/>
          <w:color w:val="333333"/>
          <w:kern w:val="0"/>
          <w:sz w:val="32"/>
          <w:szCs w:val="32"/>
        </w:rPr>
        <w:t>37.5</w:t>
      </w:r>
      <w:r w:rsidRPr="0078161F">
        <w:rPr>
          <w:rFonts w:ascii="Calibri" w:eastAsia="宋体" w:hAnsi="Calibri" w:cs="宋体" w:hint="eastAsia"/>
          <w:color w:val="333333"/>
          <w:kern w:val="0"/>
          <w:sz w:val="32"/>
          <w:szCs w:val="32"/>
        </w:rPr>
        <w:t>亿吨；事故起数及死亡人数分别由</w:t>
      </w:r>
      <w:r w:rsidRPr="0078161F">
        <w:rPr>
          <w:rFonts w:ascii="Calibri" w:eastAsia="宋体" w:hAnsi="Calibri" w:cs="Calibri"/>
          <w:color w:val="333333"/>
          <w:kern w:val="0"/>
          <w:sz w:val="32"/>
          <w:szCs w:val="32"/>
        </w:rPr>
        <w:t>1403</w:t>
      </w:r>
      <w:r w:rsidRPr="0078161F">
        <w:rPr>
          <w:rFonts w:ascii="Calibri" w:eastAsia="宋体" w:hAnsi="Calibri" w:cs="宋体" w:hint="eastAsia"/>
          <w:color w:val="333333"/>
          <w:kern w:val="0"/>
          <w:sz w:val="32"/>
          <w:szCs w:val="32"/>
        </w:rPr>
        <w:t>起、</w:t>
      </w:r>
      <w:r w:rsidRPr="0078161F">
        <w:rPr>
          <w:rFonts w:ascii="Calibri" w:eastAsia="宋体" w:hAnsi="Calibri" w:cs="Calibri"/>
          <w:color w:val="333333"/>
          <w:kern w:val="0"/>
          <w:sz w:val="32"/>
          <w:szCs w:val="32"/>
        </w:rPr>
        <w:t>2433</w:t>
      </w:r>
      <w:r w:rsidRPr="0078161F">
        <w:rPr>
          <w:rFonts w:ascii="Calibri" w:eastAsia="宋体" w:hAnsi="Calibri" w:cs="宋体" w:hint="eastAsia"/>
          <w:color w:val="333333"/>
          <w:kern w:val="0"/>
          <w:sz w:val="32"/>
          <w:szCs w:val="32"/>
        </w:rPr>
        <w:t>人减少至</w:t>
      </w:r>
      <w:r w:rsidRPr="0078161F">
        <w:rPr>
          <w:rFonts w:ascii="Calibri" w:eastAsia="宋体" w:hAnsi="Calibri" w:cs="Calibri"/>
          <w:color w:val="333333"/>
          <w:kern w:val="0"/>
          <w:sz w:val="32"/>
          <w:szCs w:val="32"/>
        </w:rPr>
        <w:t>352</w:t>
      </w:r>
      <w:r w:rsidRPr="0078161F">
        <w:rPr>
          <w:rFonts w:ascii="Calibri" w:eastAsia="宋体" w:hAnsi="Calibri" w:cs="宋体" w:hint="eastAsia"/>
          <w:color w:val="333333"/>
          <w:kern w:val="0"/>
          <w:sz w:val="32"/>
          <w:szCs w:val="32"/>
        </w:rPr>
        <w:t>起、</w:t>
      </w:r>
      <w:r w:rsidRPr="0078161F">
        <w:rPr>
          <w:rFonts w:ascii="Calibri" w:eastAsia="宋体" w:hAnsi="Calibri" w:cs="Calibri"/>
          <w:color w:val="333333"/>
          <w:kern w:val="0"/>
          <w:sz w:val="32"/>
          <w:szCs w:val="32"/>
        </w:rPr>
        <w:t>598</w:t>
      </w:r>
      <w:r w:rsidRPr="0078161F">
        <w:rPr>
          <w:rFonts w:ascii="Calibri" w:eastAsia="宋体" w:hAnsi="Calibri" w:cs="宋体" w:hint="eastAsia"/>
          <w:color w:val="333333"/>
          <w:kern w:val="0"/>
          <w:sz w:val="32"/>
          <w:szCs w:val="32"/>
        </w:rPr>
        <w:t>人，分别下降</w:t>
      </w:r>
      <w:r w:rsidRPr="0078161F">
        <w:rPr>
          <w:rFonts w:ascii="Calibri" w:eastAsia="宋体" w:hAnsi="Calibri" w:cs="Calibri"/>
          <w:color w:val="333333"/>
          <w:kern w:val="0"/>
          <w:sz w:val="32"/>
          <w:szCs w:val="32"/>
        </w:rPr>
        <w:t>74.9%</w:t>
      </w:r>
      <w:r w:rsidRPr="0078161F">
        <w:rPr>
          <w:rFonts w:ascii="Calibri" w:eastAsia="宋体" w:hAnsi="Calibri" w:cs="宋体" w:hint="eastAsia"/>
          <w:color w:val="333333"/>
          <w:kern w:val="0"/>
          <w:sz w:val="32"/>
          <w:szCs w:val="32"/>
        </w:rPr>
        <w:t>和</w:t>
      </w:r>
      <w:r w:rsidRPr="0078161F">
        <w:rPr>
          <w:rFonts w:ascii="Calibri" w:eastAsia="宋体" w:hAnsi="Calibri" w:cs="Calibri"/>
          <w:color w:val="333333"/>
          <w:kern w:val="0"/>
          <w:sz w:val="32"/>
          <w:szCs w:val="32"/>
        </w:rPr>
        <w:t>75.4%</w:t>
      </w:r>
      <w:r w:rsidRPr="0078161F">
        <w:rPr>
          <w:rFonts w:ascii="Calibri" w:eastAsia="宋体" w:hAnsi="Calibri" w:cs="宋体" w:hint="eastAsia"/>
          <w:color w:val="333333"/>
          <w:kern w:val="0"/>
          <w:sz w:val="32"/>
          <w:szCs w:val="32"/>
        </w:rPr>
        <w:t>；重特大事故起数及死亡人数分别由</w:t>
      </w:r>
      <w:r w:rsidRPr="0078161F">
        <w:rPr>
          <w:rFonts w:ascii="Calibri" w:eastAsia="宋体" w:hAnsi="Calibri" w:cs="Calibri"/>
          <w:color w:val="333333"/>
          <w:kern w:val="0"/>
          <w:sz w:val="32"/>
          <w:szCs w:val="32"/>
        </w:rPr>
        <w:t>24</w:t>
      </w:r>
      <w:r w:rsidRPr="0078161F">
        <w:rPr>
          <w:rFonts w:ascii="Calibri" w:eastAsia="宋体" w:hAnsi="Calibri" w:cs="宋体" w:hint="eastAsia"/>
          <w:color w:val="333333"/>
          <w:kern w:val="0"/>
          <w:sz w:val="32"/>
          <w:szCs w:val="32"/>
        </w:rPr>
        <w:t>起、</w:t>
      </w:r>
      <w:r w:rsidRPr="0078161F">
        <w:rPr>
          <w:rFonts w:ascii="Calibri" w:eastAsia="宋体" w:hAnsi="Calibri" w:cs="Calibri"/>
          <w:color w:val="333333"/>
          <w:kern w:val="0"/>
          <w:sz w:val="32"/>
          <w:szCs w:val="32"/>
        </w:rPr>
        <w:t>532</w:t>
      </w:r>
      <w:r w:rsidRPr="0078161F">
        <w:rPr>
          <w:rFonts w:ascii="Calibri" w:eastAsia="宋体" w:hAnsi="Calibri" w:cs="宋体" w:hint="eastAsia"/>
          <w:color w:val="333333"/>
          <w:kern w:val="0"/>
          <w:sz w:val="32"/>
          <w:szCs w:val="32"/>
        </w:rPr>
        <w:t>人减少至</w:t>
      </w:r>
      <w:r w:rsidRPr="0078161F">
        <w:rPr>
          <w:rFonts w:ascii="Calibri" w:eastAsia="宋体" w:hAnsi="Calibri" w:cs="Calibri"/>
          <w:color w:val="333333"/>
          <w:kern w:val="0"/>
          <w:sz w:val="32"/>
          <w:szCs w:val="32"/>
        </w:rPr>
        <w:t>5</w:t>
      </w:r>
      <w:r w:rsidRPr="0078161F">
        <w:rPr>
          <w:rFonts w:ascii="Calibri" w:eastAsia="宋体" w:hAnsi="Calibri" w:cs="宋体" w:hint="eastAsia"/>
          <w:color w:val="333333"/>
          <w:kern w:val="0"/>
          <w:sz w:val="32"/>
          <w:szCs w:val="32"/>
        </w:rPr>
        <w:t>起、</w:t>
      </w:r>
      <w:r w:rsidRPr="0078161F">
        <w:rPr>
          <w:rFonts w:ascii="Calibri" w:eastAsia="宋体" w:hAnsi="Calibri" w:cs="Calibri"/>
          <w:color w:val="333333"/>
          <w:kern w:val="0"/>
          <w:sz w:val="32"/>
          <w:szCs w:val="32"/>
        </w:rPr>
        <w:t>85</w:t>
      </w:r>
      <w:r w:rsidRPr="0078161F">
        <w:rPr>
          <w:rFonts w:ascii="Calibri" w:eastAsia="宋体" w:hAnsi="Calibri" w:cs="宋体" w:hint="eastAsia"/>
          <w:color w:val="333333"/>
          <w:kern w:val="0"/>
          <w:sz w:val="32"/>
          <w:szCs w:val="32"/>
        </w:rPr>
        <w:t>人，分别下降</w:t>
      </w:r>
      <w:r w:rsidRPr="0078161F">
        <w:rPr>
          <w:rFonts w:ascii="Calibri" w:eastAsia="宋体" w:hAnsi="Calibri" w:cs="Calibri"/>
          <w:color w:val="333333"/>
          <w:kern w:val="0"/>
          <w:sz w:val="32"/>
          <w:szCs w:val="32"/>
        </w:rPr>
        <w:t>79.2</w:t>
      </w:r>
      <w:r w:rsidRPr="0078161F">
        <w:rPr>
          <w:rFonts w:ascii="Calibri" w:eastAsia="宋体" w:hAnsi="Calibri" w:cs="宋体" w:hint="eastAsia"/>
          <w:color w:val="333333"/>
          <w:kern w:val="0"/>
          <w:sz w:val="32"/>
          <w:szCs w:val="32"/>
        </w:rPr>
        <w:t>％和</w:t>
      </w:r>
      <w:r w:rsidRPr="0078161F">
        <w:rPr>
          <w:rFonts w:ascii="Calibri" w:eastAsia="宋体" w:hAnsi="Calibri" w:cs="Calibri"/>
          <w:color w:val="333333"/>
          <w:kern w:val="0"/>
          <w:sz w:val="32"/>
          <w:szCs w:val="32"/>
        </w:rPr>
        <w:t>84</w:t>
      </w:r>
      <w:r w:rsidRPr="0078161F">
        <w:rPr>
          <w:rFonts w:ascii="Calibri" w:eastAsia="宋体" w:hAnsi="Calibri" w:cs="宋体" w:hint="eastAsia"/>
          <w:color w:val="333333"/>
          <w:kern w:val="0"/>
          <w:sz w:val="32"/>
          <w:szCs w:val="32"/>
        </w:rPr>
        <w:t>％；煤矿百万吨死亡率由</w:t>
      </w:r>
      <w:r w:rsidRPr="0078161F">
        <w:rPr>
          <w:rFonts w:ascii="Calibri" w:eastAsia="宋体" w:hAnsi="Calibri" w:cs="Calibri"/>
          <w:color w:val="333333"/>
          <w:kern w:val="0"/>
          <w:sz w:val="32"/>
          <w:szCs w:val="32"/>
        </w:rPr>
        <w:t>0.749</w:t>
      </w:r>
      <w:r w:rsidRPr="0078161F">
        <w:rPr>
          <w:rFonts w:ascii="Calibri" w:eastAsia="宋体" w:hAnsi="Calibri" w:cs="宋体" w:hint="eastAsia"/>
          <w:color w:val="333333"/>
          <w:kern w:val="0"/>
          <w:sz w:val="32"/>
          <w:szCs w:val="32"/>
        </w:rPr>
        <w:t>下降至</w:t>
      </w:r>
      <w:r w:rsidRPr="0078161F">
        <w:rPr>
          <w:rFonts w:ascii="Calibri" w:eastAsia="宋体" w:hAnsi="Calibri" w:cs="Calibri"/>
          <w:color w:val="333333"/>
          <w:kern w:val="0"/>
          <w:sz w:val="32"/>
          <w:szCs w:val="32"/>
        </w:rPr>
        <w:t>0.162</w:t>
      </w:r>
      <w:r w:rsidRPr="0078161F">
        <w:rPr>
          <w:rFonts w:ascii="Calibri" w:eastAsia="宋体" w:hAnsi="Calibri" w:cs="宋体" w:hint="eastAsia"/>
          <w:color w:val="333333"/>
          <w:kern w:val="0"/>
          <w:sz w:val="32"/>
          <w:szCs w:val="32"/>
        </w:rPr>
        <w:t>，下降</w:t>
      </w:r>
      <w:r w:rsidRPr="0078161F">
        <w:rPr>
          <w:rFonts w:ascii="Calibri" w:eastAsia="宋体" w:hAnsi="Calibri" w:cs="Calibri"/>
          <w:color w:val="333333"/>
          <w:kern w:val="0"/>
          <w:sz w:val="32"/>
          <w:szCs w:val="32"/>
        </w:rPr>
        <w:t>78.4</w:t>
      </w:r>
      <w:r w:rsidRPr="0078161F">
        <w:rPr>
          <w:rFonts w:ascii="Calibri" w:eastAsia="宋体" w:hAnsi="Calibri" w:cs="宋体" w:hint="eastAsia"/>
          <w:color w:val="333333"/>
          <w:kern w:val="0"/>
          <w:sz w:val="32"/>
          <w:szCs w:val="32"/>
        </w:rPr>
        <w:t>％，全面完成了煤矿安全生产“十二五”规划确定的指标。</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lastRenderedPageBreak/>
        <w:t>（二）重大挑战。</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一是煤矿重大灾害依然严重。我国</w:t>
      </w:r>
      <w:proofErr w:type="gramStart"/>
      <w:r w:rsidRPr="0078161F">
        <w:rPr>
          <w:rFonts w:ascii="Calibri" w:eastAsia="宋体" w:hAnsi="Calibri" w:cs="宋体" w:hint="eastAsia"/>
          <w:color w:val="333333"/>
          <w:kern w:val="0"/>
          <w:sz w:val="32"/>
          <w:szCs w:val="32"/>
        </w:rPr>
        <w:t>井工煤矿</w:t>
      </w:r>
      <w:proofErr w:type="gramEnd"/>
      <w:r w:rsidRPr="0078161F">
        <w:rPr>
          <w:rFonts w:ascii="Calibri" w:eastAsia="宋体" w:hAnsi="Calibri" w:cs="宋体" w:hint="eastAsia"/>
          <w:color w:val="333333"/>
          <w:kern w:val="0"/>
          <w:sz w:val="32"/>
          <w:szCs w:val="32"/>
        </w:rPr>
        <w:t>数量占</w:t>
      </w:r>
      <w:r w:rsidRPr="0078161F">
        <w:rPr>
          <w:rFonts w:ascii="Calibri" w:eastAsia="宋体" w:hAnsi="Calibri" w:cs="Calibri"/>
          <w:color w:val="333333"/>
          <w:kern w:val="0"/>
          <w:sz w:val="32"/>
          <w:szCs w:val="32"/>
        </w:rPr>
        <w:t>97%</w:t>
      </w:r>
      <w:r w:rsidRPr="0078161F">
        <w:rPr>
          <w:rFonts w:ascii="Calibri" w:eastAsia="宋体" w:hAnsi="Calibri" w:cs="宋体" w:hint="eastAsia"/>
          <w:color w:val="333333"/>
          <w:kern w:val="0"/>
          <w:sz w:val="32"/>
          <w:szCs w:val="32"/>
        </w:rPr>
        <w:t>，开采条件复杂。随着开采深度增加，煤与瓦斯突出、冲击地压、水害、热害等灾害威胁日益严重，复合灾害加剧。资源整合小型煤矿致灾因素普查不到位，灾害事故风险大。</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二是煤矿安全保障能力仍比较低。截至</w:t>
      </w:r>
      <w:r w:rsidRPr="0078161F">
        <w:rPr>
          <w:rFonts w:ascii="Calibri" w:eastAsia="宋体" w:hAnsi="Calibri" w:cs="Calibri"/>
          <w:color w:val="333333"/>
          <w:kern w:val="0"/>
          <w:sz w:val="32"/>
          <w:szCs w:val="32"/>
        </w:rPr>
        <w:t>2015</w:t>
      </w:r>
      <w:r w:rsidRPr="0078161F">
        <w:rPr>
          <w:rFonts w:ascii="Calibri" w:eastAsia="宋体" w:hAnsi="Calibri" w:cs="宋体" w:hint="eastAsia"/>
          <w:color w:val="333333"/>
          <w:kern w:val="0"/>
          <w:sz w:val="32"/>
          <w:szCs w:val="32"/>
        </w:rPr>
        <w:t>年底，全国煤矿仍有</w:t>
      </w:r>
      <w:r w:rsidRPr="0078161F">
        <w:rPr>
          <w:rFonts w:ascii="Calibri" w:eastAsia="宋体" w:hAnsi="Calibri" w:cs="Calibri"/>
          <w:color w:val="333333"/>
          <w:kern w:val="0"/>
          <w:sz w:val="32"/>
          <w:szCs w:val="32"/>
        </w:rPr>
        <w:t>9598</w:t>
      </w:r>
      <w:r w:rsidRPr="0078161F">
        <w:rPr>
          <w:rFonts w:ascii="Calibri" w:eastAsia="宋体" w:hAnsi="Calibri" w:cs="宋体" w:hint="eastAsia"/>
          <w:color w:val="333333"/>
          <w:kern w:val="0"/>
          <w:sz w:val="32"/>
          <w:szCs w:val="32"/>
        </w:rPr>
        <w:t>处。其中，</w:t>
      </w:r>
      <w:r w:rsidRPr="0078161F">
        <w:rPr>
          <w:rFonts w:ascii="Calibri" w:eastAsia="宋体" w:hAnsi="Calibri" w:cs="Calibri"/>
          <w:color w:val="333333"/>
          <w:kern w:val="0"/>
          <w:sz w:val="32"/>
          <w:szCs w:val="32"/>
        </w:rPr>
        <w:t>9</w:t>
      </w:r>
      <w:r w:rsidRPr="0078161F">
        <w:rPr>
          <w:rFonts w:ascii="Calibri" w:eastAsia="宋体" w:hAnsi="Calibri" w:cs="宋体" w:hint="eastAsia"/>
          <w:color w:val="333333"/>
          <w:kern w:val="0"/>
          <w:sz w:val="32"/>
          <w:szCs w:val="32"/>
        </w:rPr>
        <w:t>万吨</w:t>
      </w:r>
      <w:r w:rsidRPr="0078161F">
        <w:rPr>
          <w:rFonts w:ascii="Calibri" w:eastAsia="宋体" w:hAnsi="Calibri" w:cs="Calibri"/>
          <w:color w:val="333333"/>
          <w:kern w:val="0"/>
          <w:sz w:val="32"/>
          <w:szCs w:val="32"/>
        </w:rPr>
        <w:t>/</w:t>
      </w:r>
      <w:r w:rsidRPr="0078161F">
        <w:rPr>
          <w:rFonts w:ascii="Calibri" w:eastAsia="宋体" w:hAnsi="Calibri" w:cs="宋体" w:hint="eastAsia"/>
          <w:color w:val="333333"/>
          <w:kern w:val="0"/>
          <w:sz w:val="32"/>
          <w:szCs w:val="32"/>
        </w:rPr>
        <w:t>年及以下小型煤矿</w:t>
      </w:r>
      <w:r w:rsidRPr="0078161F">
        <w:rPr>
          <w:rFonts w:ascii="Calibri" w:eastAsia="宋体" w:hAnsi="Calibri" w:cs="Calibri"/>
          <w:color w:val="333333"/>
          <w:kern w:val="0"/>
          <w:sz w:val="32"/>
          <w:szCs w:val="32"/>
        </w:rPr>
        <w:t>4364</w:t>
      </w:r>
      <w:r w:rsidRPr="0078161F">
        <w:rPr>
          <w:rFonts w:ascii="Calibri" w:eastAsia="宋体" w:hAnsi="Calibri" w:cs="宋体" w:hint="eastAsia"/>
          <w:color w:val="333333"/>
          <w:kern w:val="0"/>
          <w:sz w:val="32"/>
          <w:szCs w:val="32"/>
        </w:rPr>
        <w:t>处，数量占</w:t>
      </w:r>
      <w:r w:rsidRPr="0078161F">
        <w:rPr>
          <w:rFonts w:ascii="Calibri" w:eastAsia="宋体" w:hAnsi="Calibri" w:cs="Calibri"/>
          <w:color w:val="333333"/>
          <w:kern w:val="0"/>
          <w:sz w:val="32"/>
          <w:szCs w:val="32"/>
        </w:rPr>
        <w:t>45.5</w:t>
      </w:r>
      <w:r w:rsidRPr="0078161F">
        <w:rPr>
          <w:rFonts w:ascii="Calibri" w:eastAsia="宋体" w:hAnsi="Calibri" w:cs="宋体" w:hint="eastAsia"/>
          <w:color w:val="333333"/>
          <w:kern w:val="0"/>
          <w:sz w:val="32"/>
          <w:szCs w:val="32"/>
        </w:rPr>
        <w:t>％。大多数小型煤矿安全条件差、装备简陋，从业人员安全素质和专业技能低；尤其是高瓦斯和煤与瓦斯突出等灾害严重的小型煤矿，基本不具备灾害防治能力。</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三是煤矿职业病危害形势严峻。煤矿尘肺病和矽肺病人数仍占全国尘肺病人数半数以上。随着经济社会发展和人民生活水平的不断提高，煤矿工人的职业健康逐渐成为社会关注的焦点，对职业病危害的防治将成为今后煤矿安全生产的突出矛盾和重点问题。</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（三）重要机遇。</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一是安全生产得到高度重视。党中央、国务院对安全生产工作</w:t>
      </w:r>
      <w:proofErr w:type="gramStart"/>
      <w:r w:rsidRPr="0078161F">
        <w:rPr>
          <w:rFonts w:ascii="Calibri" w:eastAsia="宋体" w:hAnsi="Calibri" w:cs="宋体" w:hint="eastAsia"/>
          <w:color w:val="333333"/>
          <w:kern w:val="0"/>
          <w:sz w:val="32"/>
          <w:szCs w:val="32"/>
        </w:rPr>
        <w:t>作出</w:t>
      </w:r>
      <w:proofErr w:type="gramEnd"/>
      <w:r w:rsidRPr="0078161F">
        <w:rPr>
          <w:rFonts w:ascii="Calibri" w:eastAsia="宋体" w:hAnsi="Calibri" w:cs="宋体" w:hint="eastAsia"/>
          <w:color w:val="333333"/>
          <w:kern w:val="0"/>
          <w:sz w:val="32"/>
          <w:szCs w:val="32"/>
        </w:rPr>
        <w:t>一系列重大决策部署，出台《中共中央</w:t>
      </w:r>
      <w:r w:rsidRPr="0078161F">
        <w:rPr>
          <w:rFonts w:ascii="Calibri" w:eastAsia="宋体" w:hAnsi="Calibri" w:cs="Calibri"/>
          <w:color w:val="333333"/>
          <w:kern w:val="0"/>
          <w:sz w:val="32"/>
          <w:szCs w:val="32"/>
        </w:rPr>
        <w:t xml:space="preserve"> </w:t>
      </w:r>
      <w:r w:rsidRPr="0078161F">
        <w:rPr>
          <w:rFonts w:ascii="Calibri" w:eastAsia="宋体" w:hAnsi="Calibri" w:cs="宋体" w:hint="eastAsia"/>
          <w:color w:val="333333"/>
          <w:kern w:val="0"/>
          <w:sz w:val="32"/>
          <w:szCs w:val="32"/>
        </w:rPr>
        <w:t>国务院关于推进安全生产领域改革发展的意见》，为煤矿安全生产也提供了强大政策支持。</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lastRenderedPageBreak/>
        <w:t>二是科技进步为煤矿安全提供有力支撑。煤矿瓦斯突出机理、软岩工程力学理论和卸压开采、瓦斯抽采、煤与瓦斯共采、水害预测预报等关键技术不断取得创新成果，为煤矿灾害治理提供了重要支撑。煤矿建设、生产技术装备不断发展，国家大力推进“机械化换人，自动化减人”工程，将有效促进煤矿安全生产。</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三是强化监管监察为煤矿安全提供重要保障。自</w:t>
      </w:r>
      <w:r w:rsidRPr="0078161F">
        <w:rPr>
          <w:rFonts w:ascii="Calibri" w:eastAsia="宋体" w:hAnsi="Calibri" w:cs="Calibri"/>
          <w:color w:val="333333"/>
          <w:kern w:val="0"/>
          <w:sz w:val="32"/>
          <w:szCs w:val="32"/>
        </w:rPr>
        <w:t>1999</w:t>
      </w:r>
      <w:r w:rsidRPr="0078161F">
        <w:rPr>
          <w:rFonts w:ascii="Calibri" w:eastAsia="宋体" w:hAnsi="Calibri" w:cs="宋体" w:hint="eastAsia"/>
          <w:color w:val="333333"/>
          <w:kern w:val="0"/>
          <w:sz w:val="32"/>
          <w:szCs w:val="32"/>
        </w:rPr>
        <w:t>年煤矿安全监察管理体制改革以来，逐步形成了国家煤矿安全监察局、</w:t>
      </w:r>
      <w:r w:rsidRPr="0078161F">
        <w:rPr>
          <w:rFonts w:ascii="Calibri" w:eastAsia="宋体" w:hAnsi="Calibri" w:cs="Calibri"/>
          <w:color w:val="333333"/>
          <w:kern w:val="0"/>
          <w:sz w:val="32"/>
          <w:szCs w:val="32"/>
        </w:rPr>
        <w:t>26</w:t>
      </w:r>
      <w:r w:rsidRPr="0078161F">
        <w:rPr>
          <w:rFonts w:ascii="Calibri" w:eastAsia="宋体" w:hAnsi="Calibri" w:cs="宋体" w:hint="eastAsia"/>
          <w:color w:val="333333"/>
          <w:kern w:val="0"/>
          <w:sz w:val="32"/>
          <w:szCs w:val="32"/>
        </w:rPr>
        <w:t>个省级煤矿安全监察局和</w:t>
      </w:r>
      <w:r w:rsidRPr="0078161F">
        <w:rPr>
          <w:rFonts w:ascii="Calibri" w:eastAsia="宋体" w:hAnsi="Calibri" w:cs="Calibri"/>
          <w:color w:val="333333"/>
          <w:kern w:val="0"/>
          <w:sz w:val="32"/>
          <w:szCs w:val="32"/>
        </w:rPr>
        <w:t>76</w:t>
      </w:r>
      <w:r w:rsidRPr="0078161F">
        <w:rPr>
          <w:rFonts w:ascii="Calibri" w:eastAsia="宋体" w:hAnsi="Calibri" w:cs="宋体" w:hint="eastAsia"/>
          <w:color w:val="333333"/>
          <w:kern w:val="0"/>
          <w:sz w:val="32"/>
          <w:szCs w:val="32"/>
        </w:rPr>
        <w:t>个区域监察分局的三级垂直监察体系。地方各级政府根据实际情况明确了煤矿安全监管部门及其职责，属地监管得到落实和加强。“国家监察、地方监管、企业负责”的工作体制不断完善，为煤矿安全生产形势持续好转提供了保障。</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二、指导思想和规划目标</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（一）指导思想。</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全面贯彻落实党的十八大和十八届三中、四中、五中、六中全会精神，深入学习贯彻习近平总书记等中央领导同志重要指示批示精神，牢固树立红</w:t>
      </w:r>
      <w:proofErr w:type="gramStart"/>
      <w:r w:rsidRPr="0078161F">
        <w:rPr>
          <w:rFonts w:ascii="Calibri" w:eastAsia="宋体" w:hAnsi="Calibri" w:cs="宋体" w:hint="eastAsia"/>
          <w:color w:val="333333"/>
          <w:kern w:val="0"/>
          <w:sz w:val="32"/>
          <w:szCs w:val="32"/>
        </w:rPr>
        <w:t>线意识和安全发展</w:t>
      </w:r>
      <w:proofErr w:type="gramEnd"/>
      <w:r w:rsidRPr="0078161F">
        <w:rPr>
          <w:rFonts w:ascii="Calibri" w:eastAsia="宋体" w:hAnsi="Calibri" w:cs="宋体" w:hint="eastAsia"/>
          <w:color w:val="333333"/>
          <w:kern w:val="0"/>
          <w:sz w:val="32"/>
          <w:szCs w:val="32"/>
        </w:rPr>
        <w:t>观念，坚持创新、协调、绿色、开放、共享发展理念，坚持目标导向和问题导向相统一，坚持依法治安、科技强安、基础保安同推进，坚持源头管控、过程严控、事故防控相统筹，坚持企业主体、政府监管、全社会共治相协调，以贯彻落实《中共</w:t>
      </w:r>
      <w:r w:rsidRPr="0078161F">
        <w:rPr>
          <w:rFonts w:ascii="Calibri" w:eastAsia="宋体" w:hAnsi="Calibri" w:cs="宋体" w:hint="eastAsia"/>
          <w:color w:val="333333"/>
          <w:kern w:val="0"/>
          <w:sz w:val="32"/>
          <w:szCs w:val="32"/>
        </w:rPr>
        <w:lastRenderedPageBreak/>
        <w:t>中央国务院关于推进安全生产领域改革发展的意见》为主线，着力推进煤矿安全法治建设，有效遏制煤矿重特大事故，提升职业健康水平，与全面建成小康社会同步，实现煤矿安全生产形势根本好转。</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（二）基本原则。</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——以人为本，生命至上。坚持发展决不能以牺牲安全为代价，更加注重职业健康，改善矿工作业环境。</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——源头管控，标本兼治。加强风险预控和事故隐患排查治理，将安全生产贯穿于规划、设计、建设和生产经营各环节，防范事故风险。</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深化改革，创新驱动。坚持目标和问题导向，深化体制机制改革，大力推进依法治理，健全落实安全生产责任制；推进煤矿机械化、自动化、信息化、应急救援和灾害治理关键技术攻关，推动科技、人才和管理创新。</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——提升能力，依法行政。全面加强煤矿安全监管监察能力建设，规范执法行为，提升执法效能，推进标准公开、程序公开、结果公开，实现由行政强制管理向依法治理和经济手段转变。</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（三）规划目标。</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到</w:t>
      </w:r>
      <w:r w:rsidRPr="0078161F">
        <w:rPr>
          <w:rFonts w:ascii="Calibri" w:eastAsia="宋体" w:hAnsi="Calibri" w:cs="Calibri"/>
          <w:color w:val="333333"/>
          <w:kern w:val="0"/>
          <w:sz w:val="32"/>
          <w:szCs w:val="32"/>
        </w:rPr>
        <w:t>2020</w:t>
      </w:r>
      <w:r w:rsidRPr="0078161F">
        <w:rPr>
          <w:rFonts w:ascii="Calibri" w:eastAsia="宋体" w:hAnsi="Calibri" w:cs="宋体" w:hint="eastAsia"/>
          <w:color w:val="333333"/>
          <w:kern w:val="0"/>
          <w:sz w:val="32"/>
          <w:szCs w:val="32"/>
        </w:rPr>
        <w:t>年，煤矿死亡人数持续下降，重特大事故得到有效遏制，职业病危害防治取得积极进展，达到中等发达国</w:t>
      </w:r>
      <w:r w:rsidRPr="0078161F">
        <w:rPr>
          <w:rFonts w:ascii="Calibri" w:eastAsia="宋体" w:hAnsi="Calibri" w:cs="宋体" w:hint="eastAsia"/>
          <w:color w:val="333333"/>
          <w:kern w:val="0"/>
          <w:sz w:val="32"/>
          <w:szCs w:val="32"/>
        </w:rPr>
        <w:lastRenderedPageBreak/>
        <w:t>家安全水平，煤矿安全生产形势实现根本好转。主要规划指标如下：</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——煤矿死亡人数下降</w:t>
      </w:r>
      <w:r w:rsidRPr="0078161F">
        <w:rPr>
          <w:rFonts w:ascii="Calibri" w:eastAsia="宋体" w:hAnsi="Calibri" w:cs="Calibri"/>
          <w:color w:val="333333"/>
          <w:kern w:val="0"/>
          <w:sz w:val="32"/>
          <w:szCs w:val="32"/>
        </w:rPr>
        <w:t>15%</w:t>
      </w:r>
      <w:r w:rsidRPr="0078161F">
        <w:rPr>
          <w:rFonts w:ascii="Calibri" w:eastAsia="宋体" w:hAnsi="Calibri" w:cs="宋体" w:hint="eastAsia"/>
          <w:color w:val="333333"/>
          <w:kern w:val="0"/>
          <w:sz w:val="32"/>
          <w:szCs w:val="32"/>
        </w:rPr>
        <w:t>以上；</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——煤矿百万吨死亡率下降</w:t>
      </w:r>
      <w:r w:rsidRPr="0078161F">
        <w:rPr>
          <w:rFonts w:ascii="Calibri" w:eastAsia="宋体" w:hAnsi="Calibri" w:cs="Calibri"/>
          <w:color w:val="333333"/>
          <w:kern w:val="0"/>
          <w:sz w:val="32"/>
          <w:szCs w:val="32"/>
        </w:rPr>
        <w:t>15</w:t>
      </w:r>
      <w:r w:rsidRPr="0078161F">
        <w:rPr>
          <w:rFonts w:ascii="Calibri" w:eastAsia="宋体" w:hAnsi="Calibri" w:cs="宋体" w:hint="eastAsia"/>
          <w:color w:val="333333"/>
          <w:kern w:val="0"/>
          <w:sz w:val="32"/>
          <w:szCs w:val="32"/>
        </w:rPr>
        <w:t>％以上；</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——煤矿重特大事故得到有效遏制；</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——煤矿职业病危害防治取得积极进展。</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三、主要任务</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（一）全面推进煤矿安全法治化水平。</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w:t>
      </w:r>
      <w:r w:rsidRPr="0078161F">
        <w:rPr>
          <w:rFonts w:ascii="Calibri" w:eastAsia="宋体" w:hAnsi="Calibri" w:cs="宋体" w:hint="eastAsia"/>
          <w:color w:val="333333"/>
          <w:kern w:val="0"/>
          <w:sz w:val="32"/>
          <w:szCs w:val="32"/>
        </w:rPr>
        <w:t>修订和完善煤矿安全法规和规章标准。</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协助有关部门制修订《安全生产法实施条例》《煤矿安全监察条例》《矿山安全法》。进一步完善《煤矿安全规程》相关规章，加快制修订煤矿安全生产领域强制性国家标准，逐步缩减推荐性行业标准规模。</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2.</w:t>
      </w:r>
      <w:r w:rsidRPr="0078161F">
        <w:rPr>
          <w:rFonts w:ascii="Calibri" w:eastAsia="宋体" w:hAnsi="Calibri" w:cs="宋体" w:hint="eastAsia"/>
          <w:color w:val="333333"/>
          <w:kern w:val="0"/>
          <w:sz w:val="32"/>
          <w:szCs w:val="32"/>
        </w:rPr>
        <w:t>进一步提升执法规范化水平。</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明确权力清单、责任清单和执法程序，落实“双随机</w:t>
      </w:r>
      <w:proofErr w:type="gramStart"/>
      <w:r w:rsidRPr="0078161F">
        <w:rPr>
          <w:rFonts w:ascii="Calibri" w:eastAsia="宋体" w:hAnsi="Calibri" w:cs="宋体" w:hint="eastAsia"/>
          <w:color w:val="333333"/>
          <w:kern w:val="0"/>
          <w:sz w:val="32"/>
          <w:szCs w:val="32"/>
        </w:rPr>
        <w:t>一</w:t>
      </w:r>
      <w:proofErr w:type="gramEnd"/>
      <w:r w:rsidRPr="0078161F">
        <w:rPr>
          <w:rFonts w:ascii="Calibri" w:eastAsia="宋体" w:hAnsi="Calibri" w:cs="宋体" w:hint="eastAsia"/>
          <w:color w:val="333333"/>
          <w:kern w:val="0"/>
          <w:sz w:val="32"/>
          <w:szCs w:val="32"/>
        </w:rPr>
        <w:t>公开”要求，制定行政职权运行流程图，</w:t>
      </w:r>
      <w:proofErr w:type="gramStart"/>
      <w:r w:rsidRPr="0078161F">
        <w:rPr>
          <w:rFonts w:ascii="Calibri" w:eastAsia="宋体" w:hAnsi="Calibri" w:cs="宋体" w:hint="eastAsia"/>
          <w:color w:val="333333"/>
          <w:kern w:val="0"/>
          <w:sz w:val="32"/>
          <w:szCs w:val="32"/>
        </w:rPr>
        <w:t>健全问</w:t>
      </w:r>
      <w:proofErr w:type="gramEnd"/>
      <w:r w:rsidRPr="0078161F">
        <w:rPr>
          <w:rFonts w:ascii="Calibri" w:eastAsia="宋体" w:hAnsi="Calibri" w:cs="宋体" w:hint="eastAsia"/>
          <w:color w:val="333333"/>
          <w:kern w:val="0"/>
          <w:sz w:val="32"/>
          <w:szCs w:val="32"/>
        </w:rPr>
        <w:t>责机制，规范事中和事后监管。用好监察执法手册，细化执法内容，量化执法标准。加强执法监督，依法规范执法程序和自由裁量权，防止滥用职权。</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lastRenderedPageBreak/>
        <w:t>3.</w:t>
      </w:r>
      <w:r w:rsidRPr="0078161F">
        <w:rPr>
          <w:rFonts w:ascii="Calibri" w:eastAsia="宋体" w:hAnsi="Calibri" w:cs="宋体" w:hint="eastAsia"/>
          <w:color w:val="333333"/>
          <w:kern w:val="0"/>
          <w:sz w:val="32"/>
          <w:szCs w:val="32"/>
        </w:rPr>
        <w:t>严格依法依规调查处理事故。</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坚持依法依规、实事求是、科学严谨、注重实效的原则和“四不放过”的要求开展事故调查工作。注重从技术层面查清事故原因，强化事故警示教育，完善事故暴露问题整改督办机制，用事故教训推动煤矿安全工作。</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4.</w:t>
      </w:r>
      <w:r w:rsidRPr="0078161F">
        <w:rPr>
          <w:rFonts w:ascii="Calibri" w:eastAsia="宋体" w:hAnsi="Calibri" w:cs="宋体" w:hint="eastAsia"/>
          <w:color w:val="333333"/>
          <w:kern w:val="0"/>
          <w:sz w:val="32"/>
          <w:szCs w:val="32"/>
        </w:rPr>
        <w:t>深化安全生产诚信体系建设。</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建设与社会征信系统对接的企业和个人安全生产征信系统，实行安全生产失信联合惩戒机制，构造煤矿企业安全生产诚信体系。</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（二）完善安全生产责任体系。</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5.</w:t>
      </w:r>
      <w:r w:rsidRPr="0078161F">
        <w:rPr>
          <w:rFonts w:ascii="Calibri" w:eastAsia="宋体" w:hAnsi="Calibri" w:cs="宋体" w:hint="eastAsia"/>
          <w:color w:val="333333"/>
          <w:kern w:val="0"/>
          <w:sz w:val="32"/>
          <w:szCs w:val="32"/>
        </w:rPr>
        <w:t>强化煤矿企业主体责任落实。</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严格企业负责人责任管理，依法设置安全生产管理机构、配备安全管理人员，建立健全各级负责人、各部门、各岗位安全生产责任制和煤矿安全生产管理制度，改善安全生产条件，确保安全生产。</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6.</w:t>
      </w:r>
      <w:r w:rsidRPr="0078161F">
        <w:rPr>
          <w:rFonts w:ascii="Calibri" w:eastAsia="宋体" w:hAnsi="Calibri" w:cs="宋体" w:hint="eastAsia"/>
          <w:color w:val="333333"/>
          <w:kern w:val="0"/>
          <w:sz w:val="32"/>
          <w:szCs w:val="32"/>
        </w:rPr>
        <w:t>完善各层级安全生产监管责任。</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健全“党政同责、一岗双责、齐抓共管、失职追责”的安全生产责任体系。厘清国家层面和地方层面安全监管监察的职责定位，合理划分各级安全监管监察部门执法责任、执法边界和管理范围。</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lastRenderedPageBreak/>
        <w:t>7.</w:t>
      </w:r>
      <w:r w:rsidRPr="0078161F">
        <w:rPr>
          <w:rFonts w:ascii="Calibri" w:eastAsia="宋体" w:hAnsi="Calibri" w:cs="宋体" w:hint="eastAsia"/>
          <w:color w:val="333333"/>
          <w:kern w:val="0"/>
          <w:sz w:val="32"/>
          <w:szCs w:val="32"/>
        </w:rPr>
        <w:t>完善安全生产失职追责机制。</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建立安全生产政策措施落实情况第三方评估和社会评价机制。加大对企业违法违规生产行为、隐瞒重大事故隐患的责任追究力度，发生生产安全事故并构成犯罪的，依法追究主要负责人和相关责任人的刑事责任。</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（三）推进煤矿安全基础建设。</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8.</w:t>
      </w:r>
      <w:r w:rsidRPr="0078161F">
        <w:rPr>
          <w:rFonts w:ascii="Calibri" w:eastAsia="宋体" w:hAnsi="Calibri" w:cs="宋体" w:hint="eastAsia"/>
          <w:color w:val="333333"/>
          <w:kern w:val="0"/>
          <w:sz w:val="32"/>
          <w:szCs w:val="32"/>
        </w:rPr>
        <w:t>推进煤矿安全生产标准化建设。</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落实煤矿企业安全生产标准化建设主体责任，构造风险分级管控、隐患排查治理和安全质量达标“三位一体”安全生产标准化体系。推进“双重预防性工作机制”，规范煤矿安全生产行为，强化达标煤矿动态监管。</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9.</w:t>
      </w:r>
      <w:r w:rsidRPr="0078161F">
        <w:rPr>
          <w:rFonts w:ascii="Calibri" w:eastAsia="宋体" w:hAnsi="Calibri" w:cs="宋体" w:hint="eastAsia"/>
          <w:color w:val="333333"/>
          <w:kern w:val="0"/>
          <w:sz w:val="32"/>
          <w:szCs w:val="32"/>
        </w:rPr>
        <w:t>强化安全宣传培训。</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扩大与煤矿安全紧密相关专业的人才培养规模，加强煤炭类职业技术学校建设，强化企业安全培训的主体责任，加强煤矿“三项岗位”人员和从业人员教育培训，强化煤矿从业人员技能培训。</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（四）提升煤矿安全保障能力。</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10.</w:t>
      </w:r>
      <w:r w:rsidRPr="0078161F">
        <w:rPr>
          <w:rFonts w:ascii="Calibri" w:eastAsia="宋体" w:hAnsi="Calibri" w:cs="宋体" w:hint="eastAsia"/>
          <w:color w:val="333333"/>
          <w:kern w:val="0"/>
          <w:sz w:val="32"/>
          <w:szCs w:val="32"/>
        </w:rPr>
        <w:t>深化煤矿准入和退出。</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lastRenderedPageBreak/>
        <w:t>“十三五”前三年原则上停止新建煤矿项目和新增产能的技术改造项目安全设施设计审批。确需新建煤矿的，严格审核经投资主管部门核准项目的安全设施设计。加快淘汰落后产能和</w:t>
      </w:r>
      <w:r w:rsidRPr="0078161F">
        <w:rPr>
          <w:rFonts w:ascii="Calibri" w:eastAsia="宋体" w:hAnsi="Calibri" w:cs="Calibri"/>
          <w:color w:val="333333"/>
          <w:kern w:val="0"/>
          <w:sz w:val="32"/>
          <w:szCs w:val="32"/>
        </w:rPr>
        <w:t>9</w:t>
      </w:r>
      <w:r w:rsidRPr="0078161F">
        <w:rPr>
          <w:rFonts w:ascii="Calibri" w:eastAsia="宋体" w:hAnsi="Calibri" w:cs="宋体" w:hint="eastAsia"/>
          <w:color w:val="333333"/>
          <w:kern w:val="0"/>
          <w:sz w:val="32"/>
          <w:szCs w:val="32"/>
        </w:rPr>
        <w:t>万吨</w:t>
      </w:r>
      <w:r w:rsidRPr="0078161F">
        <w:rPr>
          <w:rFonts w:ascii="Calibri" w:eastAsia="宋体" w:hAnsi="Calibri" w:cs="Calibri"/>
          <w:color w:val="333333"/>
          <w:kern w:val="0"/>
          <w:sz w:val="32"/>
          <w:szCs w:val="32"/>
        </w:rPr>
        <w:t>/</w:t>
      </w:r>
      <w:r w:rsidRPr="0078161F">
        <w:rPr>
          <w:rFonts w:ascii="Calibri" w:eastAsia="宋体" w:hAnsi="Calibri" w:cs="宋体" w:hint="eastAsia"/>
          <w:color w:val="333333"/>
          <w:kern w:val="0"/>
          <w:sz w:val="32"/>
          <w:szCs w:val="32"/>
        </w:rPr>
        <w:t>年及以下小煤矿，及采用国家明令禁止使用的采煤工艺且无法实施技术改造的煤矿。引导停产停建煤矿，开采深度超过</w:t>
      </w:r>
      <w:r w:rsidRPr="0078161F">
        <w:rPr>
          <w:rFonts w:ascii="Calibri" w:eastAsia="宋体" w:hAnsi="Calibri" w:cs="Calibri"/>
          <w:color w:val="333333"/>
          <w:kern w:val="0"/>
          <w:sz w:val="32"/>
          <w:szCs w:val="32"/>
        </w:rPr>
        <w:t>1200</w:t>
      </w:r>
      <w:r w:rsidRPr="0078161F">
        <w:rPr>
          <w:rFonts w:ascii="Calibri" w:eastAsia="宋体" w:hAnsi="Calibri" w:cs="宋体" w:hint="eastAsia"/>
          <w:color w:val="333333"/>
          <w:kern w:val="0"/>
          <w:sz w:val="32"/>
          <w:szCs w:val="32"/>
        </w:rPr>
        <w:t>米的矿井，非机械化开采的煤矿，长期亏损、资不抵债、扭亏无望，无法保证正常安全投入的煤矿等有序退出。</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11.</w:t>
      </w:r>
      <w:r w:rsidRPr="0078161F">
        <w:rPr>
          <w:rFonts w:ascii="Calibri" w:eastAsia="宋体" w:hAnsi="Calibri" w:cs="宋体" w:hint="eastAsia"/>
          <w:color w:val="333333"/>
          <w:kern w:val="0"/>
          <w:sz w:val="32"/>
          <w:szCs w:val="32"/>
        </w:rPr>
        <w:t>推进煤矿机械化自动化、信息化、智能化改造。</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优化煤矿采掘部署和生产系统。小型矿井加快机械化改造，实现采掘机械化；大中型矿井推进通风、提升、运输等系统自动化改造，无人工作面、无人值守等；发展大型高效集约化矿井和大型露天煤矿，提升煤矿综合机械化和自动化水平。</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12.</w:t>
      </w:r>
      <w:r w:rsidRPr="0078161F">
        <w:rPr>
          <w:rFonts w:ascii="Calibri" w:eastAsia="宋体" w:hAnsi="Calibri" w:cs="宋体" w:hint="eastAsia"/>
          <w:color w:val="333333"/>
          <w:kern w:val="0"/>
          <w:sz w:val="32"/>
          <w:szCs w:val="32"/>
        </w:rPr>
        <w:t>提升煤矿信息化和灾害事故监控预警水平。</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推进煤矿信息化建设，实现煤矿生产、安全、调度和办公系统集成管理；推进煤矿安全监控系统升级改造，实现对瓦斯、水、火、冲击地压等风险的实时监控和预警。</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（五）创新安全监管监察机制。</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13.</w:t>
      </w:r>
      <w:r w:rsidRPr="0078161F">
        <w:rPr>
          <w:rFonts w:ascii="Calibri" w:eastAsia="宋体" w:hAnsi="Calibri" w:cs="宋体" w:hint="eastAsia"/>
          <w:color w:val="333333"/>
          <w:kern w:val="0"/>
          <w:sz w:val="32"/>
          <w:szCs w:val="32"/>
        </w:rPr>
        <w:t>改进煤矿安全监管监察方式。</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lastRenderedPageBreak/>
        <w:t>明确地方各级负有煤矿安全监管职责部门的事权分工，按照分类分级和“谁主管谁负责”原则确定煤矿企业监管主体层级。贯彻执行《安全生产监管执法手册》《煤矿安全监察执法手册》等，规范煤矿安全监察执法。推进煤矿职业安全健康工作一体化。建立计划监察和双随机抽查工作机制，建立定期与不定期相结合、明查与暗访相结合、日常检查与专项督查相结合的常态化安全生产检查机制。建立健全巡查工作机制。</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14.</w:t>
      </w:r>
      <w:r w:rsidRPr="0078161F">
        <w:rPr>
          <w:rFonts w:ascii="Calibri" w:eastAsia="宋体" w:hAnsi="Calibri" w:cs="宋体" w:hint="eastAsia"/>
          <w:color w:val="333333"/>
          <w:kern w:val="0"/>
          <w:sz w:val="32"/>
          <w:szCs w:val="32"/>
        </w:rPr>
        <w:t>提高监管监察执法信息化水平。</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建设煤矿安全监管监察信息联通共享平台。完善煤矿安全监管监察基础数据库和业务资源数据库，建立全国煤矿安全监管监察执法信息系统，煤矿企业风险预警与防控系统、事故调查处理业务系统，指导推动煤矿企业完善隐患自查自报系统等，实现业务数据采集自动化，执法信息管理网络化，执法依据规范化。</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15.</w:t>
      </w:r>
      <w:r w:rsidRPr="0078161F">
        <w:rPr>
          <w:rFonts w:ascii="Calibri" w:eastAsia="宋体" w:hAnsi="Calibri" w:cs="宋体" w:hint="eastAsia"/>
          <w:color w:val="333333"/>
          <w:kern w:val="0"/>
          <w:sz w:val="32"/>
          <w:szCs w:val="32"/>
        </w:rPr>
        <w:t>优化全国煤矿安全监察力量。</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进一步明晰监管、监察边界，确定事权，明确职责，加强基层监管监察队伍建设。结合全国各地区产业结构调整情况，将煤矿安全监察有生力量调整倾斜到煤矿数量多、区域产能大、灾害严重和事故多发地区。</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（六）深化重大灾害治理。</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lastRenderedPageBreak/>
        <w:t>16.</w:t>
      </w:r>
      <w:r w:rsidRPr="0078161F">
        <w:rPr>
          <w:rFonts w:ascii="Calibri" w:eastAsia="宋体" w:hAnsi="Calibri" w:cs="宋体" w:hint="eastAsia"/>
          <w:color w:val="333333"/>
          <w:kern w:val="0"/>
          <w:sz w:val="32"/>
          <w:szCs w:val="32"/>
        </w:rPr>
        <w:t>深化煤矿致灾因素普查。</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坚持深化煤矿致灾因素普查。确定事权，明确职责，加强基础工作</w:t>
      </w:r>
      <w:r w:rsidRPr="0078161F">
        <w:rPr>
          <w:rFonts w:ascii="Calibri" w:eastAsia="宋体" w:hAnsi="Calibri" w:cs="Calibri"/>
          <w:color w:val="333333"/>
          <w:kern w:val="0"/>
          <w:sz w:val="32"/>
          <w:szCs w:val="32"/>
        </w:rPr>
        <w:t>,</w:t>
      </w:r>
      <w:r w:rsidRPr="0078161F">
        <w:rPr>
          <w:rFonts w:ascii="Calibri" w:eastAsia="宋体" w:hAnsi="Calibri" w:cs="宋体" w:hint="eastAsia"/>
          <w:color w:val="333333"/>
          <w:kern w:val="0"/>
          <w:sz w:val="32"/>
          <w:szCs w:val="32"/>
        </w:rPr>
        <w:t>重点普查采空区范围、地质构造、导（含）水体、富水区和瓦斯及应力异常区域，指导矿区规划、资源整合、矿井设计、安全生产措施制定等工作。</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17.</w:t>
      </w:r>
      <w:r w:rsidRPr="0078161F">
        <w:rPr>
          <w:rFonts w:ascii="Calibri" w:eastAsia="宋体" w:hAnsi="Calibri" w:cs="宋体" w:hint="eastAsia"/>
          <w:color w:val="333333"/>
          <w:kern w:val="0"/>
          <w:sz w:val="32"/>
          <w:szCs w:val="32"/>
        </w:rPr>
        <w:t>深化瓦斯灾害治理。</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树立瓦斯超限就是事故的理念。推进煤与瓦斯突出和高瓦斯矿井先抽后建、先抽后掘、先抽后采，预抽达标。落实瓦斯超限必须停电、撤人、停产分析整改、依法追究责任等制度。强化瓦斯预抽和现场管理，实现</w:t>
      </w:r>
      <w:proofErr w:type="gramStart"/>
      <w:r w:rsidRPr="0078161F">
        <w:rPr>
          <w:rFonts w:ascii="Calibri" w:eastAsia="宋体" w:hAnsi="Calibri" w:cs="宋体" w:hint="eastAsia"/>
          <w:color w:val="333333"/>
          <w:kern w:val="0"/>
          <w:sz w:val="32"/>
          <w:szCs w:val="32"/>
        </w:rPr>
        <w:t>由措施型</w:t>
      </w:r>
      <w:proofErr w:type="gramEnd"/>
      <w:r w:rsidRPr="0078161F">
        <w:rPr>
          <w:rFonts w:ascii="Calibri" w:eastAsia="宋体" w:hAnsi="Calibri" w:cs="宋体" w:hint="eastAsia"/>
          <w:color w:val="333333"/>
          <w:kern w:val="0"/>
          <w:sz w:val="32"/>
          <w:szCs w:val="32"/>
        </w:rPr>
        <w:t>向工程型转变、由局部治理向区域治理转变，做到抽</w:t>
      </w:r>
      <w:proofErr w:type="gramStart"/>
      <w:r w:rsidRPr="0078161F">
        <w:rPr>
          <w:rFonts w:ascii="Calibri" w:eastAsia="宋体" w:hAnsi="Calibri" w:cs="宋体" w:hint="eastAsia"/>
          <w:color w:val="333333"/>
          <w:kern w:val="0"/>
          <w:sz w:val="32"/>
          <w:szCs w:val="32"/>
        </w:rPr>
        <w:t>掘采平衡</w:t>
      </w:r>
      <w:proofErr w:type="gramEnd"/>
      <w:r w:rsidRPr="0078161F">
        <w:rPr>
          <w:rFonts w:ascii="Calibri" w:eastAsia="宋体" w:hAnsi="Calibri" w:cs="宋体" w:hint="eastAsia"/>
          <w:color w:val="333333"/>
          <w:kern w:val="0"/>
          <w:sz w:val="32"/>
          <w:szCs w:val="32"/>
        </w:rPr>
        <w:t>。</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18.</w:t>
      </w:r>
      <w:r w:rsidRPr="0078161F">
        <w:rPr>
          <w:rFonts w:ascii="Calibri" w:eastAsia="宋体" w:hAnsi="Calibri" w:cs="宋体" w:hint="eastAsia"/>
          <w:color w:val="333333"/>
          <w:kern w:val="0"/>
          <w:sz w:val="32"/>
          <w:szCs w:val="32"/>
        </w:rPr>
        <w:t>提升矿井水害等灾害防治能力。</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推进水害防治工作由过程治理为主向源头预防为主、由局部治理为主向区域治理为主、由井下治理为主向井上下结合治理、</w:t>
      </w:r>
      <w:proofErr w:type="gramStart"/>
      <w:r w:rsidRPr="0078161F">
        <w:rPr>
          <w:rFonts w:ascii="Calibri" w:eastAsia="宋体" w:hAnsi="Calibri" w:cs="宋体" w:hint="eastAsia"/>
          <w:color w:val="333333"/>
          <w:kern w:val="0"/>
          <w:sz w:val="32"/>
          <w:szCs w:val="32"/>
        </w:rPr>
        <w:t>由措施</w:t>
      </w:r>
      <w:proofErr w:type="gramEnd"/>
      <w:r w:rsidRPr="0078161F">
        <w:rPr>
          <w:rFonts w:ascii="Calibri" w:eastAsia="宋体" w:hAnsi="Calibri" w:cs="宋体" w:hint="eastAsia"/>
          <w:color w:val="333333"/>
          <w:kern w:val="0"/>
          <w:sz w:val="32"/>
          <w:szCs w:val="32"/>
        </w:rPr>
        <w:t>防范为主向工程治理为主、由治水为主向治保结合“五个转变”，重点防治</w:t>
      </w:r>
      <w:proofErr w:type="gramStart"/>
      <w:r w:rsidRPr="0078161F">
        <w:rPr>
          <w:rFonts w:ascii="Calibri" w:eastAsia="宋体" w:hAnsi="Calibri" w:cs="宋体" w:hint="eastAsia"/>
          <w:color w:val="333333"/>
          <w:kern w:val="0"/>
          <w:sz w:val="32"/>
          <w:szCs w:val="32"/>
        </w:rPr>
        <w:t>老空水</w:t>
      </w:r>
      <w:proofErr w:type="gramEnd"/>
      <w:r w:rsidRPr="0078161F">
        <w:rPr>
          <w:rFonts w:ascii="Calibri" w:eastAsia="宋体" w:hAnsi="Calibri" w:cs="宋体" w:hint="eastAsia"/>
          <w:color w:val="333333"/>
          <w:kern w:val="0"/>
          <w:sz w:val="32"/>
          <w:szCs w:val="32"/>
        </w:rPr>
        <w:t>、承压水、顶板水和地表水“四类水害”，有效防范和遏制水害事故。优化开采设计，建立火灾、冲击地压等灾害监测预报系统，落实煤层自然发火防治措施，强化火灾、冲击地压和提升运输等灾害事故防治力度。</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（七）强化应急管理。</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lastRenderedPageBreak/>
        <w:t>19.</w:t>
      </w:r>
      <w:r w:rsidRPr="0078161F">
        <w:rPr>
          <w:rFonts w:ascii="Calibri" w:eastAsia="宋体" w:hAnsi="Calibri" w:cs="宋体" w:hint="eastAsia"/>
          <w:color w:val="333333"/>
          <w:kern w:val="0"/>
          <w:sz w:val="32"/>
          <w:szCs w:val="32"/>
        </w:rPr>
        <w:t>提升煤矿事故应急处置能力。</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建立健全煤矿企业应急救援组织，完善规章制度和应急救援预案。建立完善矿井安全避险系统、人员位置监测系统、应急通信系统，提高井下作业人员自救互救、安全避险能力和应急管理与救援决策水平。</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20.</w:t>
      </w:r>
      <w:r w:rsidRPr="0078161F">
        <w:rPr>
          <w:rFonts w:ascii="Calibri" w:eastAsia="宋体" w:hAnsi="Calibri" w:cs="宋体" w:hint="eastAsia"/>
          <w:color w:val="333333"/>
          <w:kern w:val="0"/>
          <w:sz w:val="32"/>
          <w:szCs w:val="32"/>
        </w:rPr>
        <w:t>完善煤矿应急救援体系。</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建设国家安全生产应急救援综合指挥平台和应急通信保障系统，强化应急救援机构和事故现场的远程通信指挥保障。探索建立市场经济下矿山救护队伍社会化建设与运行管理模式，培育市场化、专业化救援组织。</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（八）提升煤矿职业健康水平。</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21.</w:t>
      </w:r>
      <w:r w:rsidRPr="0078161F">
        <w:rPr>
          <w:rFonts w:ascii="Calibri" w:eastAsia="宋体" w:hAnsi="Calibri" w:cs="宋体" w:hint="eastAsia"/>
          <w:color w:val="333333"/>
          <w:kern w:val="0"/>
          <w:sz w:val="32"/>
          <w:szCs w:val="32"/>
        </w:rPr>
        <w:t>推进煤矿职业健康基础建设。</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督促煤矿企业落实主体责任，加强煤矿职业病危害防治责任体系、规章制度、现场管理、工程防护、个体防护、教育培训、健康监护等方面基础建设。</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22.</w:t>
      </w:r>
      <w:r w:rsidRPr="0078161F">
        <w:rPr>
          <w:rFonts w:ascii="Calibri" w:eastAsia="宋体" w:hAnsi="Calibri" w:cs="宋体" w:hint="eastAsia"/>
          <w:color w:val="333333"/>
          <w:kern w:val="0"/>
          <w:sz w:val="32"/>
          <w:szCs w:val="32"/>
        </w:rPr>
        <w:t>强化重点职业病危害治理。</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推动淘汰煤矿职业病危害防治落后工艺、材料和设备，组织研发典型职业病危害作业预防控制关键技术与装备。以采掘工作面为防治重点，大力推进清洁生产技术，降低工作</w:t>
      </w:r>
      <w:r w:rsidRPr="0078161F">
        <w:rPr>
          <w:rFonts w:ascii="Calibri" w:eastAsia="宋体" w:hAnsi="Calibri" w:cs="宋体" w:hint="eastAsia"/>
          <w:color w:val="333333"/>
          <w:kern w:val="0"/>
          <w:sz w:val="32"/>
          <w:szCs w:val="32"/>
        </w:rPr>
        <w:lastRenderedPageBreak/>
        <w:t>环境粉尘浓度。推进煤矿噪声、高温等职业病危害治理，不断改善作业环境。加强对井下作业人员个体防护监督检查。</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（九）构建社会共治体系。</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23.</w:t>
      </w:r>
      <w:r w:rsidRPr="0078161F">
        <w:rPr>
          <w:rFonts w:ascii="Calibri" w:eastAsia="宋体" w:hAnsi="Calibri" w:cs="宋体" w:hint="eastAsia"/>
          <w:color w:val="333333"/>
          <w:kern w:val="0"/>
          <w:sz w:val="32"/>
          <w:szCs w:val="32"/>
        </w:rPr>
        <w:t>强化安全科技支撑。</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搭建“产、学、</w:t>
      </w:r>
      <w:proofErr w:type="gramStart"/>
      <w:r w:rsidRPr="0078161F">
        <w:rPr>
          <w:rFonts w:ascii="Calibri" w:eastAsia="宋体" w:hAnsi="Calibri" w:cs="宋体" w:hint="eastAsia"/>
          <w:color w:val="333333"/>
          <w:kern w:val="0"/>
          <w:sz w:val="32"/>
          <w:szCs w:val="32"/>
        </w:rPr>
        <w:t>研</w:t>
      </w:r>
      <w:proofErr w:type="gramEnd"/>
      <w:r w:rsidRPr="0078161F">
        <w:rPr>
          <w:rFonts w:ascii="Calibri" w:eastAsia="宋体" w:hAnsi="Calibri" w:cs="宋体" w:hint="eastAsia"/>
          <w:color w:val="333333"/>
          <w:kern w:val="0"/>
          <w:sz w:val="32"/>
          <w:szCs w:val="32"/>
        </w:rPr>
        <w:t>、用”相结合的科技攻关和推广平台，加大煤矿安全生产先进适用技术推广应用和落后技术装备淘汰力度。建立完善专家技术服务机制，</w:t>
      </w:r>
      <w:proofErr w:type="gramStart"/>
      <w:r w:rsidRPr="0078161F">
        <w:rPr>
          <w:rFonts w:ascii="Calibri" w:eastAsia="宋体" w:hAnsi="Calibri" w:cs="宋体" w:hint="eastAsia"/>
          <w:color w:val="333333"/>
          <w:kern w:val="0"/>
          <w:sz w:val="32"/>
          <w:szCs w:val="32"/>
        </w:rPr>
        <w:t>着力于查大系统</w:t>
      </w:r>
      <w:proofErr w:type="gramEnd"/>
      <w:r w:rsidRPr="0078161F">
        <w:rPr>
          <w:rFonts w:ascii="Calibri" w:eastAsia="宋体" w:hAnsi="Calibri" w:cs="宋体" w:hint="eastAsia"/>
          <w:color w:val="333333"/>
          <w:kern w:val="0"/>
          <w:sz w:val="32"/>
          <w:szCs w:val="32"/>
        </w:rPr>
        <w:t>、除大隐患、防大事故。</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24.</w:t>
      </w:r>
      <w:r w:rsidRPr="0078161F">
        <w:rPr>
          <w:rFonts w:ascii="Calibri" w:eastAsia="宋体" w:hAnsi="Calibri" w:cs="宋体" w:hint="eastAsia"/>
          <w:color w:val="333333"/>
          <w:kern w:val="0"/>
          <w:sz w:val="32"/>
          <w:szCs w:val="32"/>
        </w:rPr>
        <w:t>发挥安全生产责任保险促进作用。</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制定安全生产责任保险实施办法，引入商业保险，建立社会商业保险机构参与安全监管机制。取消矿山企业风险抵押金制度</w:t>
      </w:r>
      <w:r w:rsidRPr="0078161F">
        <w:rPr>
          <w:rFonts w:ascii="Calibri" w:eastAsia="宋体" w:hAnsi="Calibri" w:cs="Calibri"/>
          <w:color w:val="333333"/>
          <w:kern w:val="0"/>
          <w:sz w:val="32"/>
          <w:szCs w:val="32"/>
        </w:rPr>
        <w:t>,</w:t>
      </w:r>
      <w:r w:rsidRPr="0078161F">
        <w:rPr>
          <w:rFonts w:ascii="Calibri" w:eastAsia="宋体" w:hAnsi="Calibri" w:cs="宋体" w:hint="eastAsia"/>
          <w:color w:val="333333"/>
          <w:kern w:val="0"/>
          <w:sz w:val="32"/>
          <w:szCs w:val="32"/>
        </w:rPr>
        <w:t>推行煤矿安全生产责任保险。</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25.</w:t>
      </w:r>
      <w:r w:rsidRPr="0078161F">
        <w:rPr>
          <w:rFonts w:ascii="Calibri" w:eastAsia="宋体" w:hAnsi="Calibri" w:cs="宋体" w:hint="eastAsia"/>
          <w:color w:val="333333"/>
          <w:kern w:val="0"/>
          <w:sz w:val="32"/>
          <w:szCs w:val="32"/>
        </w:rPr>
        <w:t>发挥媒体和社会舆论监督作用。</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加强对安全风险、事故隐患和责任追究的监督。建立煤矿生产安全隐患和违法违规行为举报的接报、分类处置制度，加强舆情监测应对，强化舆论监督和群众监督。</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四、重点工程</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（一）灾害治理工程。</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lastRenderedPageBreak/>
        <w:t>实施煤层气（煤矿瓦斯）抽采工程，大力推进煤与瓦斯突出矿井先抽后建、先抽后采。实施致灾因素普查及治理工程，建设一批瓦斯综合治理和水害、粉尘、火灾、冲击地压以及复合灾害防治示范工程。</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（二）煤矿机械化信息化升级改造工程。</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实施机械化改造升级工程，建设一批</w:t>
      </w:r>
      <w:proofErr w:type="gramStart"/>
      <w:r w:rsidRPr="0078161F">
        <w:rPr>
          <w:rFonts w:ascii="Calibri" w:eastAsia="宋体" w:hAnsi="Calibri" w:cs="宋体" w:hint="eastAsia"/>
          <w:color w:val="333333"/>
          <w:kern w:val="0"/>
          <w:sz w:val="32"/>
          <w:szCs w:val="32"/>
        </w:rPr>
        <w:t>掘锚运一体化</w:t>
      </w:r>
      <w:proofErr w:type="gramEnd"/>
      <w:r w:rsidRPr="0078161F">
        <w:rPr>
          <w:rFonts w:ascii="Calibri" w:eastAsia="宋体" w:hAnsi="Calibri" w:cs="宋体" w:hint="eastAsia"/>
          <w:color w:val="333333"/>
          <w:kern w:val="0"/>
          <w:sz w:val="32"/>
          <w:szCs w:val="32"/>
        </w:rPr>
        <w:t>掘进工作面和采煤自动化工作面，加快小型煤矿机械化改造，鼓励无人值守和远程监控。实施安全监控系统升级换代改造，推广应用先进监测技术装备。</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（三）监察能力建设工程。</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实施煤矿安全监察机构工作条件标准化建设，为地方各级煤矿安全监察机构完善技术业务用房，更新补充执法专业装备、车辆。实施煤矿安全监察信息化建设，建立煤矿监察执法装备技术支撑中心。</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（四）职业病危害防治工程。</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实施煤矿粉尘综合治理工程。开展职业病危害防治技术和装备研究。大力推广粉尘浓度在线监测、高压喷雾、高效除尘器等先进适用技术装备。</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五、规划实施与评估</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（一）明确规划实施责任。</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lastRenderedPageBreak/>
        <w:t>实施本规划是各级煤炭行业管理部门、煤矿安全监管部门和各级煤矿安全监察机构的重要责任，各有关部门要切实履行职责，制定具体实施方案，逐级分解落实规划的主要任务。加强协调，切实落实煤矿企业的主体责任和监管责任，确保规划确定的主要任务如期完成。</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（二）强化政策措施保障。</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完善煤矿正常淘汰退出机制，通过拨付</w:t>
      </w:r>
      <w:proofErr w:type="gramStart"/>
      <w:r w:rsidRPr="0078161F">
        <w:rPr>
          <w:rFonts w:ascii="Calibri" w:eastAsia="宋体" w:hAnsi="Calibri" w:cs="宋体" w:hint="eastAsia"/>
          <w:color w:val="333333"/>
          <w:kern w:val="0"/>
          <w:sz w:val="32"/>
          <w:szCs w:val="32"/>
        </w:rPr>
        <w:t>专项奖补资金</w:t>
      </w:r>
      <w:proofErr w:type="gramEnd"/>
      <w:r w:rsidRPr="0078161F">
        <w:rPr>
          <w:rFonts w:ascii="Calibri" w:eastAsia="宋体" w:hAnsi="Calibri" w:cs="宋体" w:hint="eastAsia"/>
          <w:color w:val="333333"/>
          <w:kern w:val="0"/>
          <w:sz w:val="32"/>
          <w:szCs w:val="32"/>
        </w:rPr>
        <w:t>或贴息等手段加大淘汰落后产能支持力度。加大煤层气（煤矿瓦斯）抽采利用的政策支持力度。优化安排中央预算内煤矿安全技术改造资金。根据《国务院关于煤炭行业化解过剩产能实现脱困发展的意见》（国发〔</w:t>
      </w:r>
      <w:r w:rsidRPr="0078161F">
        <w:rPr>
          <w:rFonts w:ascii="Calibri" w:eastAsia="宋体" w:hAnsi="Calibri" w:cs="Calibri"/>
          <w:color w:val="333333"/>
          <w:kern w:val="0"/>
          <w:sz w:val="32"/>
          <w:szCs w:val="32"/>
        </w:rPr>
        <w:t>2016</w:t>
      </w:r>
      <w:r w:rsidRPr="0078161F">
        <w:rPr>
          <w:rFonts w:ascii="Calibri" w:eastAsia="宋体" w:hAnsi="Calibri" w:cs="宋体" w:hint="eastAsia"/>
          <w:color w:val="333333"/>
          <w:kern w:val="0"/>
          <w:sz w:val="32"/>
          <w:szCs w:val="32"/>
        </w:rPr>
        <w:t>〕</w:t>
      </w:r>
      <w:r w:rsidRPr="0078161F">
        <w:rPr>
          <w:rFonts w:ascii="Calibri" w:eastAsia="宋体" w:hAnsi="Calibri" w:cs="Calibri"/>
          <w:color w:val="333333"/>
          <w:kern w:val="0"/>
          <w:sz w:val="32"/>
          <w:szCs w:val="32"/>
        </w:rPr>
        <w:t>7</w:t>
      </w:r>
      <w:r w:rsidRPr="0078161F">
        <w:rPr>
          <w:rFonts w:ascii="Calibri" w:eastAsia="宋体" w:hAnsi="Calibri" w:cs="宋体" w:hint="eastAsia"/>
          <w:color w:val="333333"/>
          <w:kern w:val="0"/>
          <w:sz w:val="32"/>
          <w:szCs w:val="32"/>
        </w:rPr>
        <w:t>号）制定化解煤炭产能过剩、推进煤矿结构调整、加快小型煤矿和衰老煤矿淘汰退出以及防范煤矿重特大事故的具体政策措施。</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（三）加强规划实施与考核。</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各有关部门要将本地煤矿安全生产规划纳入“十三五”经济社会发展总体规划及煤炭工业总体布局和规划之中，同步部署、同步推进、同步考核，建立严密有效的制度保障。建立和完善煤矿安全投入保障机制，强化政府投资的引导和带动作用。尽快启动规划重点工程。完善有利于加强煤矿安全生产的绩效考核体系。</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t>（四）建立规划实施评估机制。</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宋体" w:hint="eastAsia"/>
          <w:color w:val="333333"/>
          <w:kern w:val="0"/>
          <w:sz w:val="32"/>
          <w:szCs w:val="32"/>
        </w:rPr>
        <w:lastRenderedPageBreak/>
        <w:t>建立完善规划实施情况的监测评估制度，强化对规划实施情况的跟踪分析。各级煤矿安全监管监察机构要建立</w:t>
      </w:r>
      <w:proofErr w:type="gramStart"/>
      <w:r w:rsidRPr="0078161F">
        <w:rPr>
          <w:rFonts w:ascii="Calibri" w:eastAsia="宋体" w:hAnsi="Calibri" w:cs="宋体" w:hint="eastAsia"/>
          <w:color w:val="333333"/>
          <w:kern w:val="0"/>
          <w:sz w:val="32"/>
          <w:szCs w:val="32"/>
        </w:rPr>
        <w:t>完善控制</w:t>
      </w:r>
      <w:proofErr w:type="gramEnd"/>
      <w:r w:rsidRPr="0078161F">
        <w:rPr>
          <w:rFonts w:ascii="Calibri" w:eastAsia="宋体" w:hAnsi="Calibri" w:cs="宋体" w:hint="eastAsia"/>
          <w:color w:val="333333"/>
          <w:kern w:val="0"/>
          <w:sz w:val="32"/>
          <w:szCs w:val="32"/>
        </w:rPr>
        <w:t>考核指标体系，加强对规划执行情况的监督检查，及时掌握重点工程项目的实施进展情况。各地区、各相关部门要在</w:t>
      </w:r>
      <w:r w:rsidRPr="0078161F">
        <w:rPr>
          <w:rFonts w:ascii="Calibri" w:eastAsia="宋体" w:hAnsi="Calibri" w:cs="Calibri"/>
          <w:color w:val="333333"/>
          <w:kern w:val="0"/>
          <w:sz w:val="32"/>
          <w:szCs w:val="32"/>
        </w:rPr>
        <w:t>2018</w:t>
      </w:r>
      <w:r w:rsidRPr="0078161F">
        <w:rPr>
          <w:rFonts w:ascii="Calibri" w:eastAsia="宋体" w:hAnsi="Calibri" w:cs="宋体" w:hint="eastAsia"/>
          <w:color w:val="333333"/>
          <w:kern w:val="0"/>
          <w:sz w:val="32"/>
          <w:szCs w:val="32"/>
        </w:rPr>
        <w:t>年底和</w:t>
      </w:r>
      <w:r w:rsidRPr="0078161F">
        <w:rPr>
          <w:rFonts w:ascii="Calibri" w:eastAsia="宋体" w:hAnsi="Calibri" w:cs="Calibri"/>
          <w:color w:val="333333"/>
          <w:kern w:val="0"/>
          <w:sz w:val="32"/>
          <w:szCs w:val="32"/>
        </w:rPr>
        <w:t>2020</w:t>
      </w:r>
      <w:r w:rsidRPr="0078161F">
        <w:rPr>
          <w:rFonts w:ascii="Calibri" w:eastAsia="宋体" w:hAnsi="Calibri" w:cs="宋体" w:hint="eastAsia"/>
          <w:color w:val="333333"/>
          <w:kern w:val="0"/>
          <w:sz w:val="32"/>
          <w:szCs w:val="32"/>
        </w:rPr>
        <w:t>年底分别对本规划执行情况进行中期评估和终期考核。煤矿安全生产规划编制部门对规划实施总体进展情况进行评估，以适当方式向社会公布。</w:t>
      </w:r>
      <w:proofErr w:type="gramStart"/>
      <w:r w:rsidRPr="0078161F">
        <w:rPr>
          <w:rFonts w:ascii="Calibri" w:eastAsia="宋体" w:hAnsi="Calibri" w:cs="宋体" w:hint="eastAsia"/>
          <w:color w:val="333333"/>
          <w:kern w:val="0"/>
          <w:sz w:val="32"/>
          <w:szCs w:val="32"/>
        </w:rPr>
        <w:t>经中期</w:t>
      </w:r>
      <w:proofErr w:type="gramEnd"/>
      <w:r w:rsidRPr="0078161F">
        <w:rPr>
          <w:rFonts w:ascii="Calibri" w:eastAsia="宋体" w:hAnsi="Calibri" w:cs="宋体" w:hint="eastAsia"/>
          <w:color w:val="333333"/>
          <w:kern w:val="0"/>
          <w:sz w:val="32"/>
          <w:szCs w:val="32"/>
        </w:rPr>
        <w:t>评估需要对规划进行调整的，由规划编制部门提出调整方案，</w:t>
      </w:r>
      <w:proofErr w:type="gramStart"/>
      <w:r w:rsidRPr="0078161F">
        <w:rPr>
          <w:rFonts w:ascii="Calibri" w:eastAsia="宋体" w:hAnsi="Calibri" w:cs="宋体" w:hint="eastAsia"/>
          <w:color w:val="333333"/>
          <w:kern w:val="0"/>
          <w:sz w:val="32"/>
          <w:szCs w:val="32"/>
        </w:rPr>
        <w:t>报规划</w:t>
      </w:r>
      <w:proofErr w:type="gramEnd"/>
      <w:r w:rsidRPr="0078161F">
        <w:rPr>
          <w:rFonts w:ascii="Calibri" w:eastAsia="宋体" w:hAnsi="Calibri" w:cs="宋体" w:hint="eastAsia"/>
          <w:color w:val="333333"/>
          <w:kern w:val="0"/>
          <w:sz w:val="32"/>
          <w:szCs w:val="32"/>
        </w:rPr>
        <w:t>发布部门批准。</w:t>
      </w:r>
    </w:p>
    <w:p w:rsidR="0078161F" w:rsidRPr="0078161F" w:rsidRDefault="0078161F" w:rsidP="0078161F">
      <w:pPr>
        <w:widowControl/>
        <w:shd w:val="clear" w:color="auto" w:fill="FFFFFF"/>
        <w:spacing w:afterLines="100" w:after="312" w:line="560" w:lineRule="exact"/>
        <w:ind w:firstLineChars="200" w:firstLine="640"/>
        <w:jc w:val="left"/>
        <w:rPr>
          <w:rFonts w:ascii="宋体" w:eastAsia="宋体" w:hAnsi="宋体" w:cs="宋体"/>
          <w:color w:val="333333"/>
          <w:kern w:val="0"/>
          <w:sz w:val="24"/>
          <w:szCs w:val="24"/>
        </w:rPr>
      </w:pPr>
      <w:r w:rsidRPr="0078161F">
        <w:rPr>
          <w:rFonts w:ascii="Calibri" w:eastAsia="宋体" w:hAnsi="Calibri" w:cs="Calibri"/>
          <w:color w:val="333333"/>
          <w:kern w:val="0"/>
          <w:sz w:val="32"/>
          <w:szCs w:val="32"/>
        </w:rPr>
        <w:t> </w:t>
      </w:r>
    </w:p>
    <w:p w:rsidR="0046384E" w:rsidRPr="0078161F" w:rsidRDefault="0078161F"/>
    <w:sectPr w:rsidR="0046384E" w:rsidRPr="0078161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161F"/>
    <w:rsid w:val="00107810"/>
    <w:rsid w:val="0078161F"/>
    <w:rsid w:val="00F92B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4508161">
      <w:bodyDiv w:val="1"/>
      <w:marLeft w:val="0"/>
      <w:marRight w:val="0"/>
      <w:marTop w:val="0"/>
      <w:marBottom w:val="0"/>
      <w:divBdr>
        <w:top w:val="none" w:sz="0" w:space="0" w:color="auto"/>
        <w:left w:val="none" w:sz="0" w:space="0" w:color="auto"/>
        <w:bottom w:val="none" w:sz="0" w:space="0" w:color="auto"/>
        <w:right w:val="none" w:sz="0" w:space="0" w:color="auto"/>
      </w:divBdr>
      <w:divsChild>
        <w:div w:id="230383418">
          <w:marLeft w:val="0"/>
          <w:marRight w:val="0"/>
          <w:marTop w:val="0"/>
          <w:marBottom w:val="0"/>
          <w:divBdr>
            <w:top w:val="single" w:sz="6" w:space="0" w:color="E9E9E9"/>
            <w:left w:val="single" w:sz="6" w:space="0" w:color="E9E9E9"/>
            <w:bottom w:val="single" w:sz="6" w:space="0" w:color="E9E9E9"/>
            <w:right w:val="single" w:sz="6" w:space="0" w:color="E9E9E9"/>
          </w:divBdr>
          <w:divsChild>
            <w:div w:id="1369573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16</Pages>
  <Words>1006</Words>
  <Characters>5737</Characters>
  <Application>Microsoft Office Word</Application>
  <DocSecurity>0</DocSecurity>
  <Lines>47</Lines>
  <Paragraphs>13</Paragraphs>
  <ScaleCrop>false</ScaleCrop>
  <Company/>
  <LinksUpToDate>false</LinksUpToDate>
  <CharactersWithSpaces>6730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QH</dc:creator>
  <cp:lastModifiedBy>QH</cp:lastModifiedBy>
  <cp:revision>1</cp:revision>
  <dcterms:created xsi:type="dcterms:W3CDTF">2017-06-13T08:17:00Z</dcterms:created>
  <dcterms:modified xsi:type="dcterms:W3CDTF">2017-06-13T08:18:00Z</dcterms:modified>
</cp:coreProperties>
</file>